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center"/>
        <w:rPr>
          <w:b/>
          <w:bCs/>
          <w:sz w:val="22"/>
          <w:szCs w:val="22"/>
        </w:rPr>
      </w:pPr>
      <w:r>
        <w:rPr>
          <w:b/>
          <w:bCs/>
          <w:sz w:val="22"/>
          <w:szCs w:val="22"/>
        </w:rPr>
        <w:t>Rationale for changes to the Rural Municipality of Kingston’s Development Bylaw as it pertains to Excavation Pits and Tourist Accommodations</w:t>
      </w:r>
    </w:p>
    <w:p>
      <w:pPr>
        <w:spacing/>
        <w:jc w:val="center"/>
        <w:rPr>
          <w:b/>
          <w:bCs/>
          <w:sz w:val="22"/>
          <w:szCs w:val="22"/>
        </w:rPr>
      </w:pPr>
      <w:r>
        <w:rPr>
          <w:b/>
          <w:bCs/>
          <w:sz w:val="22"/>
          <w:szCs w:val="22"/>
        </w:rPr>
      </w:r>
    </w:p>
    <w:p>
      <w:pPr>
        <w:rPr>
          <w:b/>
          <w:bCs/>
          <w:sz w:val="22"/>
          <w:szCs w:val="22"/>
        </w:rPr>
      </w:pPr>
      <w:r>
        <w:rPr>
          <w:b/>
          <w:bCs/>
          <w:sz w:val="22"/>
          <w:szCs w:val="22"/>
        </w:rPr>
        <w:t>Excavation Pits Sections 5.13, 5.14 and 5.15</w:t>
      </w:r>
    </w:p>
    <w:p>
      <w:pPr>
        <w:rPr>
          <w:sz w:val="22"/>
          <w:szCs w:val="22"/>
        </w:rPr>
      </w:pPr>
      <w:r>
        <w:rPr>
          <w:sz w:val="22"/>
          <w:szCs w:val="22"/>
        </w:rPr>
        <w:t>On February 2018, the Provincial Government amended the Excavation Pit Regulations transferring authority for the design, development, operation and restoration of all excavation pits to any municipality that had bylaws designed to regulate excavation pits.</w:t>
      </w:r>
    </w:p>
    <w:p>
      <w:pPr>
        <w:rPr>
          <w:sz w:val="22"/>
          <w:szCs w:val="22"/>
        </w:rPr>
      </w:pPr>
      <w:r>
        <w:rPr>
          <w:sz w:val="22"/>
          <w:szCs w:val="22"/>
        </w:rPr>
        <w:t>Kingston only became aware of the change in regulations in September 2022.  Since that time, we have requested the province continue to regulate existing excavation pits, but any applications for a new pit would be managed by the municipality.  The province has been in agreement with that arrangement.</w:t>
      </w:r>
    </w:p>
    <w:p>
      <w:pPr>
        <w:rPr>
          <w:sz w:val="22"/>
          <w:szCs w:val="22"/>
        </w:rPr>
      </w:pPr>
      <w:r>
        <w:rPr>
          <w:sz w:val="22"/>
          <w:szCs w:val="22"/>
        </w:rPr>
        <w:t>Since 2023 Council has considered taking on the authority of regulating excavation pits and has weighed the advantages and disadvantages.  After long consideration, council has determined that the province should retain full authority over the design, development, operation and restoration of all excavation pits within Kingston.  They determined the costs associated in regulating excavation pits would be prohibitive for both the municipality and pit operators.  The size of our municipality does not support having the in-house expertise required to manage regulating excavation pits.</w:t>
      </w:r>
    </w:p>
    <w:p>
      <w:pPr>
        <w:rPr>
          <w:sz w:val="22"/>
          <w:szCs w:val="22"/>
        </w:rPr>
      </w:pPr>
      <w:r>
        <w:rPr>
          <w:sz w:val="22"/>
          <w:szCs w:val="22"/>
        </w:rPr>
        <w:t>The municipality does however retain the authority over land use planning and with the adoption of the new Plan and Development Bylaw 2025, excavation pits are only permitted in Industrial Zones.  As such, anyone wishing to open a new excavation pit will be required to seek amendment to the Zoning Bylaw.  The requirements for rezoning are contained in the Development Bylaw under sections 4.10 and 4.11.</w:t>
      </w:r>
    </w:p>
    <w:p>
      <w:pPr>
        <w:rPr>
          <w:sz w:val="22"/>
          <w:szCs w:val="22"/>
        </w:rPr>
      </w:pPr>
      <w:r>
        <w:rPr>
          <w:sz w:val="22"/>
          <w:szCs w:val="22"/>
        </w:rPr>
        <w:t>The proposed amendment to our Development Bylaw will remove all reference to regulating excavation pits under sections 5.13, 5.14 and 5.15, will remove appropriate references to excavation pits found elsewhere in the bylaw and may add clarifications to section 4.10 and 4.11 as it pertains to rezoning.</w:t>
      </w:r>
    </w:p>
    <w:p>
      <w:pPr>
        <w:pStyle w:val="para13"/>
        <w:ind w:left="0"/>
        <w:rPr>
          <w:sz w:val="22"/>
          <w:szCs w:val="22"/>
        </w:rPr>
      </w:pPr>
      <w:r>
        <w:rPr>
          <w:sz w:val="22"/>
          <w:szCs w:val="22"/>
        </w:rPr>
      </w:r>
    </w:p>
    <w:p>
      <w:pPr>
        <w:rPr>
          <w:b/>
          <w:bCs/>
          <w:sz w:val="22"/>
          <w:szCs w:val="22"/>
        </w:rPr>
      </w:pPr>
      <w:r>
        <w:rPr>
          <w:b/>
          <w:bCs/>
          <w:sz w:val="22"/>
          <w:szCs w:val="22"/>
        </w:rPr>
        <w:t>Tourist Establishments 5.35</w:t>
      </w:r>
    </w:p>
    <w:p>
      <w:pPr>
        <w:rPr>
          <w:sz w:val="22"/>
          <w:szCs w:val="22"/>
        </w:rPr>
      </w:pPr>
      <w:r>
        <w:rPr>
          <w:sz w:val="22"/>
          <w:szCs w:val="22"/>
        </w:rPr>
        <w:t>As part of the Plan and Development bylaw review completed in 2025, it was the consensus during the public input exercise and in discussions at the Planning Board and at Council that the municipality would not seek to regulate tourist accommodations within the municipality.  The province already regulates and license tourist accommodations and the municipality did not want to add an additional layer of regulation.  During the creation of the new Development Bylaw 2025, we failed to remove a prior reference to Tourist Establishments found in our old development bylaw, specifically Bed and Breakfast operations.  Planning board and council seeks to remove section 5.35 entirely, treating any bed and breakfast operation the same as it would and Airbnb or other similar accommodation.</w:t>
      </w:r>
    </w:p>
    <w:sectPr>
      <w:footnotePr>
        <w:pos w:val="pageBottom"/>
        <w:numFmt w:val="decimal"/>
        <w:numStart w:val="1"/>
        <w:numRestart w:val="continuous"/>
      </w:footnotePr>
      <w:endnotePr>
        <w:pos w:val="docEnd"/>
        <w:numFmt w:val="lowerRoman"/>
        <w:numStart w:val="1"/>
        <w:numRestart w:val="continuous"/>
      </w:endnotePr>
      <w:type w:val="nextPage"/>
      <w:pgSz w:h="15840" w:w="12240"/>
      <w:pgMar w:left="1440" w:top="1440" w:right="1440" w:bottom="144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default"/>
  </w:font>
  <w:font w:name="Aptos">
    <w:panose1 w:val="020B0604020202020204"/>
    <w:charset w:val="00"/>
    <w:family w:val="swiss"/>
    <w:pitch w:val="default"/>
  </w:font>
  <w:font w:name="Aptos Display">
    <w:panose1 w:val="020B060402020202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Numbered list 2"/>
    <w:lvl w:ilvl="0">
      <w:numFmt w:val="bullet"/>
      <w:suff w:val="tab"/>
      <w:lvlText w:val=""/>
      <w:lvlJc w:val="left"/>
      <w:pPr>
        <w:ind w:left="720" w:hanging="0"/>
      </w:pPr>
      <w:rPr>
        <w:rFonts w:ascii="Symbol" w:hAnsi="Symbol"/>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3">
    <w:multiLevelType w:val="hybridMultilevel"/>
    <w:name w:val="Numbered list 1"/>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3"/>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5"/>
      <w:tmLastPosIdx w:val="587"/>
    </w:tmLastPosCaret>
    <w:tmLastPosAnchor>
      <w:tmLastPosPgfIdx w:val="0"/>
      <w:tmLastPosIdx w:val="0"/>
    </w:tmLastPosAnchor>
    <w:tmLastPosTblRect w:left="0" w:top="0" w:right="0" w:bottom="0"/>
  </w:tmLastPos>
  <w:tmAppRevision w:date="1779714772" w:val="1234"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ptos" w:cs="Arial"/>
        <w:kern w:val="1"/>
        <w:sz w:val="24"/>
        <w:szCs w:val="24"/>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360" w:after="80"/>
      <w:keepNext/>
      <w:outlineLvl w:val="0"/>
      <w:keepLines/>
    </w:pPr>
    <w:rPr>
      <w:rFonts w:ascii="Aptos Display" w:hAnsi="Aptos Display" w:eastAsia="Aptos Display" w:cs="Aptos Display"/>
      <w:color w:val="0f4761"/>
      <w:sz w:val="40"/>
      <w:szCs w:val="40"/>
    </w:rPr>
  </w:style>
  <w:style w:type="paragraph" w:styleId="para2">
    <w:name w:val="heading 2"/>
    <w:qFormat/>
    <w:basedOn w:val="para0"/>
    <w:next w:val="para0"/>
    <w:pPr>
      <w:spacing w:before="160" w:after="80"/>
      <w:keepNext/>
      <w:outlineLvl w:val="1"/>
      <w:keepLines/>
    </w:pPr>
    <w:rPr>
      <w:rFonts w:ascii="Aptos Display" w:hAnsi="Aptos Display" w:eastAsia="Aptos Display" w:cs="Aptos Display"/>
      <w:color w:val="0f4761"/>
      <w:sz w:val="32"/>
      <w:szCs w:val="32"/>
    </w:rPr>
  </w:style>
  <w:style w:type="paragraph" w:styleId="para3">
    <w:name w:val="heading 3"/>
    <w:qFormat/>
    <w:basedOn w:val="para0"/>
    <w:next w:val="para0"/>
    <w:pPr>
      <w:spacing w:before="160" w:after="80"/>
      <w:keepNext/>
      <w:outlineLvl w:val="2"/>
      <w:keepLines/>
    </w:pPr>
    <w:rPr>
      <w:rFonts w:ascii="Aptos" w:hAnsi="Aptos" w:eastAsia="Aptos Display" w:cs="Aptos Display"/>
      <w:color w:val="0f4761"/>
      <w:sz w:val="28"/>
      <w:szCs w:val="28"/>
    </w:rPr>
  </w:style>
  <w:style w:type="paragraph" w:styleId="para4">
    <w:name w:val="heading 4"/>
    <w:qFormat/>
    <w:basedOn w:val="para0"/>
    <w:next w:val="para0"/>
    <w:pPr>
      <w:spacing w:before="80" w:after="40"/>
      <w:keepNext/>
      <w:outlineLvl w:val="3"/>
      <w:keepLines/>
    </w:pPr>
    <w:rPr>
      <w:rFonts w:ascii="Aptos" w:hAnsi="Aptos" w:eastAsia="Aptos Display" w:cs="Aptos Display"/>
      <w:i/>
      <w:iCs/>
      <w:color w:val="0f4761"/>
    </w:rPr>
  </w:style>
  <w:style w:type="paragraph" w:styleId="para5">
    <w:name w:val="heading 5"/>
    <w:qFormat/>
    <w:basedOn w:val="para0"/>
    <w:next w:val="para0"/>
    <w:pPr>
      <w:spacing w:before="80" w:after="40"/>
      <w:keepNext/>
      <w:outlineLvl w:val="4"/>
      <w:keepLines/>
    </w:pPr>
    <w:rPr>
      <w:rFonts w:ascii="Aptos" w:hAnsi="Aptos" w:eastAsia="Aptos Display" w:cs="Aptos Display"/>
      <w:color w:val="0f4761"/>
    </w:rPr>
  </w:style>
  <w:style w:type="paragraph" w:styleId="para6">
    <w:name w:val="heading 6"/>
    <w:qFormat/>
    <w:basedOn w:val="para0"/>
    <w:next w:val="para0"/>
    <w:pPr>
      <w:spacing w:before="40" w:after="0"/>
      <w:keepNext/>
      <w:outlineLvl w:val="5"/>
      <w:keepLines/>
    </w:pPr>
    <w:rPr>
      <w:rFonts w:ascii="Aptos" w:hAnsi="Aptos" w:eastAsia="Aptos Display" w:cs="Aptos Display"/>
      <w:i/>
      <w:iCs/>
      <w:color w:val="595959"/>
    </w:rPr>
  </w:style>
  <w:style w:type="paragraph" w:styleId="para7">
    <w:name w:val="heading 7"/>
    <w:qFormat/>
    <w:basedOn w:val="para0"/>
    <w:next w:val="para0"/>
    <w:pPr>
      <w:spacing w:before="40" w:after="0"/>
      <w:keepNext/>
      <w:outlineLvl w:val="6"/>
      <w:keepLines/>
    </w:pPr>
    <w:rPr>
      <w:rFonts w:ascii="Aptos" w:hAnsi="Aptos" w:eastAsia="Aptos Display" w:cs="Aptos Display"/>
      <w:color w:val="595959"/>
    </w:rPr>
  </w:style>
  <w:style w:type="paragraph" w:styleId="para8">
    <w:name w:val="heading 8"/>
    <w:qFormat/>
    <w:basedOn w:val="para0"/>
    <w:next w:val="para0"/>
    <w:pPr>
      <w:spacing w:after="0"/>
      <w:keepNext/>
      <w:outlineLvl w:val="7"/>
      <w:keepLines/>
    </w:pPr>
    <w:rPr>
      <w:rFonts w:ascii="Aptos" w:hAnsi="Aptos" w:eastAsia="Aptos Display" w:cs="Aptos Display"/>
      <w:i/>
      <w:iCs/>
      <w:color w:val="272727"/>
    </w:rPr>
  </w:style>
  <w:style w:type="paragraph" w:styleId="para9">
    <w:name w:val="heading 9"/>
    <w:qFormat/>
    <w:basedOn w:val="para0"/>
    <w:next w:val="para0"/>
    <w:pPr>
      <w:spacing w:after="0"/>
      <w:keepNext/>
      <w:outlineLvl w:val="8"/>
      <w:keepLines/>
    </w:pPr>
    <w:rPr>
      <w:rFonts w:ascii="Aptos" w:hAnsi="Aptos" w:eastAsia="Aptos Display" w:cs="Aptos Display"/>
      <w:color w:val="272727"/>
    </w:rPr>
  </w:style>
  <w:style w:type="paragraph" w:styleId="para10">
    <w:name w:val="Title"/>
    <w:qFormat/>
    <w:basedOn w:val="para0"/>
    <w:next w:val="para0"/>
    <w:pPr>
      <w:spacing w:after="80" w:line="240" w:lineRule="auto"/>
      <w:contextualSpacing/>
    </w:pPr>
    <w:rPr>
      <w:rFonts w:ascii="Aptos Display" w:hAnsi="Aptos Display" w:eastAsia="Aptos Display" w:cs="Aptos Display"/>
      <w:spacing w:val="-10" w:percent="96"/>
      <w:sz w:val="56"/>
      <w:szCs w:val="56"/>
    </w:rPr>
  </w:style>
  <w:style w:type="paragraph" w:styleId="para11">
    <w:name w:val="Subtitle"/>
    <w:qFormat/>
    <w:basedOn w:val="para0"/>
    <w:next w:val="para0"/>
    <w:rPr>
      <w:rFonts w:ascii="Aptos" w:hAnsi="Aptos" w:eastAsia="Aptos Display" w:cs="Aptos Display"/>
      <w:color w:val="595959"/>
      <w:spacing w:val="15" w:percent="112"/>
      <w:sz w:val="28"/>
      <w:szCs w:val="28"/>
    </w:rPr>
  </w:style>
  <w:style w:type="paragraph" w:styleId="para12">
    <w:name w:val="Quote"/>
    <w:qFormat/>
    <w:basedOn w:val="para0"/>
    <w:next w:val="para0"/>
    <w:pPr>
      <w:spacing w:before="160"/>
      <w:jc w:val="center"/>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864" w:right="864"/>
      <w:spacing w:before="360" w:after="360"/>
      <w:jc w:val="center"/>
      <w:pBdr>
        <w:top w:val="single" w:sz="4" w:space="10" w:color="0F4761" tmln="10, 20, 20, 0, 200"/>
        <w:left w:val="nil" w:sz="0" w:space="3" w:color="000000" tmln="20, 20, 20, 0, 60"/>
        <w:bottom w:val="single" w:sz="4" w:space="10" w:color="0F4761" tmln="10, 20, 20, 0, 200"/>
        <w:right w:val="nil" w:sz="0" w:space="3" w:color="000000" tmln="20, 20, 20, 0, 60"/>
        <w:between w:val="nil" w:sz="0" w:space="0" w:color="000000" tmln="20, 20, 20, 0, 0"/>
      </w:pBdr>
      <w:shd w:val="none"/>
    </w:pPr>
    <w:rPr>
      <w:i/>
      <w:iCs/>
      <w:color w:val="0f4761"/>
    </w:rPr>
  </w:style>
  <w:style w:type="character" w:styleId="char0" w:default="1">
    <w:name w:val="Default Paragraph Font"/>
  </w:style>
  <w:style w:type="character" w:styleId="char1" w:customStyle="1">
    <w:name w:val="Heading 1 Char"/>
    <w:basedOn w:val="char0"/>
    <w:rPr>
      <w:rFonts w:ascii="Aptos Display" w:hAnsi="Aptos Display" w:eastAsia="Aptos Display" w:cs="Aptos Display"/>
      <w:color w:val="0f4761"/>
      <w:sz w:val="40"/>
      <w:szCs w:val="40"/>
    </w:rPr>
  </w:style>
  <w:style w:type="character" w:styleId="char2" w:customStyle="1">
    <w:name w:val="Heading 2 Char"/>
    <w:basedOn w:val="char0"/>
    <w:rPr>
      <w:rFonts w:ascii="Aptos Display" w:hAnsi="Aptos Display" w:eastAsia="Aptos Display" w:cs="Aptos Display"/>
      <w:color w:val="0f4761"/>
      <w:sz w:val="32"/>
      <w:szCs w:val="32"/>
    </w:rPr>
  </w:style>
  <w:style w:type="character" w:styleId="char3" w:customStyle="1">
    <w:name w:val="Heading 3 Char"/>
    <w:basedOn w:val="char0"/>
    <w:rPr>
      <w:rFonts w:ascii="Aptos" w:hAnsi="Aptos" w:eastAsia="Aptos Display" w:cs="Aptos Display"/>
      <w:color w:val="0f4761"/>
      <w:sz w:val="28"/>
      <w:szCs w:val="28"/>
    </w:rPr>
  </w:style>
  <w:style w:type="character" w:styleId="char4" w:customStyle="1">
    <w:name w:val="Heading 4 Char"/>
    <w:basedOn w:val="char0"/>
    <w:rPr>
      <w:rFonts w:ascii="Aptos" w:hAnsi="Aptos" w:eastAsia="Aptos Display" w:cs="Aptos Display"/>
      <w:i/>
      <w:iCs/>
      <w:color w:val="0f4761"/>
    </w:rPr>
  </w:style>
  <w:style w:type="character" w:styleId="char5" w:customStyle="1">
    <w:name w:val="Heading 5 Char"/>
    <w:basedOn w:val="char0"/>
    <w:rPr>
      <w:rFonts w:ascii="Aptos" w:hAnsi="Aptos" w:eastAsia="Aptos Display" w:cs="Aptos Display"/>
      <w:color w:val="0f4761"/>
    </w:rPr>
  </w:style>
  <w:style w:type="character" w:styleId="char6" w:customStyle="1">
    <w:name w:val="Heading 6 Char"/>
    <w:basedOn w:val="char0"/>
    <w:rPr>
      <w:rFonts w:ascii="Aptos" w:hAnsi="Aptos" w:eastAsia="Aptos Display" w:cs="Aptos Display"/>
      <w:i/>
      <w:iCs/>
      <w:color w:val="595959"/>
    </w:rPr>
  </w:style>
  <w:style w:type="character" w:styleId="char7" w:customStyle="1">
    <w:name w:val="Heading 7 Char"/>
    <w:basedOn w:val="char0"/>
    <w:rPr>
      <w:rFonts w:ascii="Aptos" w:hAnsi="Aptos" w:eastAsia="Aptos Display" w:cs="Aptos Display"/>
      <w:color w:val="595959"/>
    </w:rPr>
  </w:style>
  <w:style w:type="character" w:styleId="char8" w:customStyle="1">
    <w:name w:val="Heading 8 Char"/>
    <w:basedOn w:val="char0"/>
    <w:rPr>
      <w:rFonts w:ascii="Aptos" w:hAnsi="Aptos" w:eastAsia="Aptos Display" w:cs="Aptos Display"/>
      <w:i/>
      <w:iCs/>
      <w:color w:val="272727"/>
    </w:rPr>
  </w:style>
  <w:style w:type="character" w:styleId="char9" w:customStyle="1">
    <w:name w:val="Heading 9 Char"/>
    <w:basedOn w:val="char0"/>
    <w:rPr>
      <w:rFonts w:ascii="Aptos" w:hAnsi="Aptos" w:eastAsia="Aptos Display" w:cs="Aptos Display"/>
      <w:color w:val="272727"/>
    </w:rPr>
  </w:style>
  <w:style w:type="character" w:styleId="char10" w:customStyle="1">
    <w:name w:val="Title Char"/>
    <w:basedOn w:val="char0"/>
    <w:rPr>
      <w:rFonts w:ascii="Aptos Display" w:hAnsi="Aptos Display" w:eastAsia="Aptos Display" w:cs="Aptos Display"/>
      <w:spacing w:val="-10" w:percent="96"/>
      <w:kern w:val="1"/>
      <w:sz w:val="56"/>
      <w:szCs w:val="56"/>
    </w:rPr>
  </w:style>
  <w:style w:type="character" w:styleId="char11" w:customStyle="1">
    <w:name w:val="Subtitle Char"/>
    <w:basedOn w:val="char0"/>
    <w:rPr>
      <w:rFonts w:ascii="Aptos" w:hAnsi="Aptos" w:eastAsia="Aptos Display" w:cs="Aptos Display"/>
      <w:color w:val="595959"/>
      <w:spacing w:val="15" w:percent="112"/>
      <w:sz w:val="28"/>
      <w:szCs w:val="28"/>
    </w:rPr>
  </w:style>
  <w:style w:type="character" w:styleId="char12" w:customStyle="1">
    <w:name w:val="Quote Char"/>
    <w:basedOn w:val="char0"/>
    <w:rPr>
      <w:i/>
      <w:iCs/>
      <w:color w:val="404040"/>
    </w:rPr>
  </w:style>
  <w:style w:type="character" w:styleId="char13">
    <w:name w:val="Intense Emphasis"/>
    <w:basedOn w:val="char0"/>
    <w:rPr>
      <w:i/>
      <w:iCs/>
      <w:color w:val="0f4761"/>
    </w:rPr>
  </w:style>
  <w:style w:type="character" w:styleId="char14" w:customStyle="1">
    <w:name w:val="Intense Quote Char"/>
    <w:basedOn w:val="char0"/>
    <w:rPr>
      <w:i/>
      <w:iCs/>
      <w:color w:val="0f4761"/>
    </w:rPr>
  </w:style>
  <w:style w:type="character" w:styleId="char15">
    <w:name w:val="Intense Reference"/>
    <w:basedOn w:val="char0"/>
    <w:rPr>
      <w:b/>
      <w:bCs/>
      <w:smallCaps w:percent="80"/>
      <w:color w:val="0f4761"/>
      <w:spacing w:val="0" w:percent="10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ptos" w:cs="Arial"/>
        <w:kern w:val="1"/>
        <w:sz w:val="24"/>
        <w:szCs w:val="24"/>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360" w:after="80"/>
      <w:keepNext/>
      <w:outlineLvl w:val="0"/>
      <w:keepLines/>
    </w:pPr>
    <w:rPr>
      <w:rFonts w:ascii="Aptos Display" w:hAnsi="Aptos Display" w:eastAsia="Aptos Display" w:cs="Aptos Display"/>
      <w:color w:val="0f4761"/>
      <w:sz w:val="40"/>
      <w:szCs w:val="40"/>
    </w:rPr>
  </w:style>
  <w:style w:type="paragraph" w:styleId="para2">
    <w:name w:val="heading 2"/>
    <w:qFormat/>
    <w:basedOn w:val="para0"/>
    <w:next w:val="para0"/>
    <w:pPr>
      <w:spacing w:before="160" w:after="80"/>
      <w:keepNext/>
      <w:outlineLvl w:val="1"/>
      <w:keepLines/>
    </w:pPr>
    <w:rPr>
      <w:rFonts w:ascii="Aptos Display" w:hAnsi="Aptos Display" w:eastAsia="Aptos Display" w:cs="Aptos Display"/>
      <w:color w:val="0f4761"/>
      <w:sz w:val="32"/>
      <w:szCs w:val="32"/>
    </w:rPr>
  </w:style>
  <w:style w:type="paragraph" w:styleId="para3">
    <w:name w:val="heading 3"/>
    <w:qFormat/>
    <w:basedOn w:val="para0"/>
    <w:next w:val="para0"/>
    <w:pPr>
      <w:spacing w:before="160" w:after="80"/>
      <w:keepNext/>
      <w:outlineLvl w:val="2"/>
      <w:keepLines/>
    </w:pPr>
    <w:rPr>
      <w:rFonts w:ascii="Aptos" w:hAnsi="Aptos" w:eastAsia="Aptos Display" w:cs="Aptos Display"/>
      <w:color w:val="0f4761"/>
      <w:sz w:val="28"/>
      <w:szCs w:val="28"/>
    </w:rPr>
  </w:style>
  <w:style w:type="paragraph" w:styleId="para4">
    <w:name w:val="heading 4"/>
    <w:qFormat/>
    <w:basedOn w:val="para0"/>
    <w:next w:val="para0"/>
    <w:pPr>
      <w:spacing w:before="80" w:after="40"/>
      <w:keepNext/>
      <w:outlineLvl w:val="3"/>
      <w:keepLines/>
    </w:pPr>
    <w:rPr>
      <w:rFonts w:ascii="Aptos" w:hAnsi="Aptos" w:eastAsia="Aptos Display" w:cs="Aptos Display"/>
      <w:i/>
      <w:iCs/>
      <w:color w:val="0f4761"/>
    </w:rPr>
  </w:style>
  <w:style w:type="paragraph" w:styleId="para5">
    <w:name w:val="heading 5"/>
    <w:qFormat/>
    <w:basedOn w:val="para0"/>
    <w:next w:val="para0"/>
    <w:pPr>
      <w:spacing w:before="80" w:after="40"/>
      <w:keepNext/>
      <w:outlineLvl w:val="4"/>
      <w:keepLines/>
    </w:pPr>
    <w:rPr>
      <w:rFonts w:ascii="Aptos" w:hAnsi="Aptos" w:eastAsia="Aptos Display" w:cs="Aptos Display"/>
      <w:color w:val="0f4761"/>
    </w:rPr>
  </w:style>
  <w:style w:type="paragraph" w:styleId="para6">
    <w:name w:val="heading 6"/>
    <w:qFormat/>
    <w:basedOn w:val="para0"/>
    <w:next w:val="para0"/>
    <w:pPr>
      <w:spacing w:before="40" w:after="0"/>
      <w:keepNext/>
      <w:outlineLvl w:val="5"/>
      <w:keepLines/>
    </w:pPr>
    <w:rPr>
      <w:rFonts w:ascii="Aptos" w:hAnsi="Aptos" w:eastAsia="Aptos Display" w:cs="Aptos Display"/>
      <w:i/>
      <w:iCs/>
      <w:color w:val="595959"/>
    </w:rPr>
  </w:style>
  <w:style w:type="paragraph" w:styleId="para7">
    <w:name w:val="heading 7"/>
    <w:qFormat/>
    <w:basedOn w:val="para0"/>
    <w:next w:val="para0"/>
    <w:pPr>
      <w:spacing w:before="40" w:after="0"/>
      <w:keepNext/>
      <w:outlineLvl w:val="6"/>
      <w:keepLines/>
    </w:pPr>
    <w:rPr>
      <w:rFonts w:ascii="Aptos" w:hAnsi="Aptos" w:eastAsia="Aptos Display" w:cs="Aptos Display"/>
      <w:color w:val="595959"/>
    </w:rPr>
  </w:style>
  <w:style w:type="paragraph" w:styleId="para8">
    <w:name w:val="heading 8"/>
    <w:qFormat/>
    <w:basedOn w:val="para0"/>
    <w:next w:val="para0"/>
    <w:pPr>
      <w:spacing w:after="0"/>
      <w:keepNext/>
      <w:outlineLvl w:val="7"/>
      <w:keepLines/>
    </w:pPr>
    <w:rPr>
      <w:rFonts w:ascii="Aptos" w:hAnsi="Aptos" w:eastAsia="Aptos Display" w:cs="Aptos Display"/>
      <w:i/>
      <w:iCs/>
      <w:color w:val="272727"/>
    </w:rPr>
  </w:style>
  <w:style w:type="paragraph" w:styleId="para9">
    <w:name w:val="heading 9"/>
    <w:qFormat/>
    <w:basedOn w:val="para0"/>
    <w:next w:val="para0"/>
    <w:pPr>
      <w:spacing w:after="0"/>
      <w:keepNext/>
      <w:outlineLvl w:val="8"/>
      <w:keepLines/>
    </w:pPr>
    <w:rPr>
      <w:rFonts w:ascii="Aptos" w:hAnsi="Aptos" w:eastAsia="Aptos Display" w:cs="Aptos Display"/>
      <w:color w:val="272727"/>
    </w:rPr>
  </w:style>
  <w:style w:type="paragraph" w:styleId="para10">
    <w:name w:val="Title"/>
    <w:qFormat/>
    <w:basedOn w:val="para0"/>
    <w:next w:val="para0"/>
    <w:pPr>
      <w:spacing w:after="80" w:line="240" w:lineRule="auto"/>
      <w:contextualSpacing/>
    </w:pPr>
    <w:rPr>
      <w:rFonts w:ascii="Aptos Display" w:hAnsi="Aptos Display" w:eastAsia="Aptos Display" w:cs="Aptos Display"/>
      <w:spacing w:val="-10" w:percent="96"/>
      <w:sz w:val="56"/>
      <w:szCs w:val="56"/>
    </w:rPr>
  </w:style>
  <w:style w:type="paragraph" w:styleId="para11">
    <w:name w:val="Subtitle"/>
    <w:qFormat/>
    <w:basedOn w:val="para0"/>
    <w:next w:val="para0"/>
    <w:rPr>
      <w:rFonts w:ascii="Aptos" w:hAnsi="Aptos" w:eastAsia="Aptos Display" w:cs="Aptos Display"/>
      <w:color w:val="595959"/>
      <w:spacing w:val="15" w:percent="112"/>
      <w:sz w:val="28"/>
      <w:szCs w:val="28"/>
    </w:rPr>
  </w:style>
  <w:style w:type="paragraph" w:styleId="para12">
    <w:name w:val="Quote"/>
    <w:qFormat/>
    <w:basedOn w:val="para0"/>
    <w:next w:val="para0"/>
    <w:pPr>
      <w:spacing w:before="160"/>
      <w:jc w:val="center"/>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864" w:right="864"/>
      <w:spacing w:before="360" w:after="360"/>
      <w:jc w:val="center"/>
      <w:pBdr>
        <w:top w:val="single" w:sz="4" w:space="10" w:color="0F4761" tmln="10, 20, 20, 0, 200"/>
        <w:left w:val="nil" w:sz="0" w:space="3" w:color="000000" tmln="20, 20, 20, 0, 60"/>
        <w:bottom w:val="single" w:sz="4" w:space="10" w:color="0F4761" tmln="10, 20, 20, 0, 200"/>
        <w:right w:val="nil" w:sz="0" w:space="3" w:color="000000" tmln="20, 20, 20, 0, 60"/>
        <w:between w:val="nil" w:sz="0" w:space="0" w:color="000000" tmln="20, 20, 20, 0, 0"/>
      </w:pBdr>
      <w:shd w:val="none"/>
    </w:pPr>
    <w:rPr>
      <w:i/>
      <w:iCs/>
      <w:color w:val="0f4761"/>
    </w:rPr>
  </w:style>
  <w:style w:type="character" w:styleId="char0" w:default="1">
    <w:name w:val="Default Paragraph Font"/>
  </w:style>
  <w:style w:type="character" w:styleId="char1" w:customStyle="1">
    <w:name w:val="Heading 1 Char"/>
    <w:basedOn w:val="char0"/>
    <w:rPr>
      <w:rFonts w:ascii="Aptos Display" w:hAnsi="Aptos Display" w:eastAsia="Aptos Display" w:cs="Aptos Display"/>
      <w:color w:val="0f4761"/>
      <w:sz w:val="40"/>
      <w:szCs w:val="40"/>
    </w:rPr>
  </w:style>
  <w:style w:type="character" w:styleId="char2" w:customStyle="1">
    <w:name w:val="Heading 2 Char"/>
    <w:basedOn w:val="char0"/>
    <w:rPr>
      <w:rFonts w:ascii="Aptos Display" w:hAnsi="Aptos Display" w:eastAsia="Aptos Display" w:cs="Aptos Display"/>
      <w:color w:val="0f4761"/>
      <w:sz w:val="32"/>
      <w:szCs w:val="32"/>
    </w:rPr>
  </w:style>
  <w:style w:type="character" w:styleId="char3" w:customStyle="1">
    <w:name w:val="Heading 3 Char"/>
    <w:basedOn w:val="char0"/>
    <w:rPr>
      <w:rFonts w:ascii="Aptos" w:hAnsi="Aptos" w:eastAsia="Aptos Display" w:cs="Aptos Display"/>
      <w:color w:val="0f4761"/>
      <w:sz w:val="28"/>
      <w:szCs w:val="28"/>
    </w:rPr>
  </w:style>
  <w:style w:type="character" w:styleId="char4" w:customStyle="1">
    <w:name w:val="Heading 4 Char"/>
    <w:basedOn w:val="char0"/>
    <w:rPr>
      <w:rFonts w:ascii="Aptos" w:hAnsi="Aptos" w:eastAsia="Aptos Display" w:cs="Aptos Display"/>
      <w:i/>
      <w:iCs/>
      <w:color w:val="0f4761"/>
    </w:rPr>
  </w:style>
  <w:style w:type="character" w:styleId="char5" w:customStyle="1">
    <w:name w:val="Heading 5 Char"/>
    <w:basedOn w:val="char0"/>
    <w:rPr>
      <w:rFonts w:ascii="Aptos" w:hAnsi="Aptos" w:eastAsia="Aptos Display" w:cs="Aptos Display"/>
      <w:color w:val="0f4761"/>
    </w:rPr>
  </w:style>
  <w:style w:type="character" w:styleId="char6" w:customStyle="1">
    <w:name w:val="Heading 6 Char"/>
    <w:basedOn w:val="char0"/>
    <w:rPr>
      <w:rFonts w:ascii="Aptos" w:hAnsi="Aptos" w:eastAsia="Aptos Display" w:cs="Aptos Display"/>
      <w:i/>
      <w:iCs/>
      <w:color w:val="595959"/>
    </w:rPr>
  </w:style>
  <w:style w:type="character" w:styleId="char7" w:customStyle="1">
    <w:name w:val="Heading 7 Char"/>
    <w:basedOn w:val="char0"/>
    <w:rPr>
      <w:rFonts w:ascii="Aptos" w:hAnsi="Aptos" w:eastAsia="Aptos Display" w:cs="Aptos Display"/>
      <w:color w:val="595959"/>
    </w:rPr>
  </w:style>
  <w:style w:type="character" w:styleId="char8" w:customStyle="1">
    <w:name w:val="Heading 8 Char"/>
    <w:basedOn w:val="char0"/>
    <w:rPr>
      <w:rFonts w:ascii="Aptos" w:hAnsi="Aptos" w:eastAsia="Aptos Display" w:cs="Aptos Display"/>
      <w:i/>
      <w:iCs/>
      <w:color w:val="272727"/>
    </w:rPr>
  </w:style>
  <w:style w:type="character" w:styleId="char9" w:customStyle="1">
    <w:name w:val="Heading 9 Char"/>
    <w:basedOn w:val="char0"/>
    <w:rPr>
      <w:rFonts w:ascii="Aptos" w:hAnsi="Aptos" w:eastAsia="Aptos Display" w:cs="Aptos Display"/>
      <w:color w:val="272727"/>
    </w:rPr>
  </w:style>
  <w:style w:type="character" w:styleId="char10" w:customStyle="1">
    <w:name w:val="Title Char"/>
    <w:basedOn w:val="char0"/>
    <w:rPr>
      <w:rFonts w:ascii="Aptos Display" w:hAnsi="Aptos Display" w:eastAsia="Aptos Display" w:cs="Aptos Display"/>
      <w:spacing w:val="-10" w:percent="96"/>
      <w:kern w:val="1"/>
      <w:sz w:val="56"/>
      <w:szCs w:val="56"/>
    </w:rPr>
  </w:style>
  <w:style w:type="character" w:styleId="char11" w:customStyle="1">
    <w:name w:val="Subtitle Char"/>
    <w:basedOn w:val="char0"/>
    <w:rPr>
      <w:rFonts w:ascii="Aptos" w:hAnsi="Aptos" w:eastAsia="Aptos Display" w:cs="Aptos Display"/>
      <w:color w:val="595959"/>
      <w:spacing w:val="15" w:percent="112"/>
      <w:sz w:val="28"/>
      <w:szCs w:val="28"/>
    </w:rPr>
  </w:style>
  <w:style w:type="character" w:styleId="char12" w:customStyle="1">
    <w:name w:val="Quote Char"/>
    <w:basedOn w:val="char0"/>
    <w:rPr>
      <w:i/>
      <w:iCs/>
      <w:color w:val="404040"/>
    </w:rPr>
  </w:style>
  <w:style w:type="character" w:styleId="char13">
    <w:name w:val="Intense Emphasis"/>
    <w:basedOn w:val="char0"/>
    <w:rPr>
      <w:i/>
      <w:iCs/>
      <w:color w:val="0f4761"/>
    </w:rPr>
  </w:style>
  <w:style w:type="character" w:styleId="char14" w:customStyle="1">
    <w:name w:val="Intense Quote Char"/>
    <w:basedOn w:val="char0"/>
    <w:rPr>
      <w:i/>
      <w:iCs/>
      <w:color w:val="0f4761"/>
    </w:rPr>
  </w:style>
  <w:style w:type="character" w:styleId="char15">
    <w:name w:val="Intense Reference"/>
    <w:basedOn w:val="char0"/>
    <w:rPr>
      <w:b/>
      <w:bCs/>
      <w:smallCaps w:percent="80"/>
      <w:color w:val="0f4761"/>
      <w:spacing w:val="0" w:percent="10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a:ea typeface="Aptos Display"/>
        <a:cs typeface="Aptos Display"/>
      </a:majorFont>
      <a:minorFont>
        <a:latin typeface="Arial"/>
        <a:ea typeface="Aptos"/>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Boire Kingston CAO</dc:creator>
  <cp:keywords/>
  <dc:description/>
  <cp:lastModifiedBy/>
  <cp:revision>3</cp:revision>
  <dcterms:created xsi:type="dcterms:W3CDTF">2026-05-05T14:42:00Z</dcterms:created>
  <dcterms:modified xsi:type="dcterms:W3CDTF">2026-05-25T13:12:52Z</dcterms:modified>
</cp:coreProperties>
</file>